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185B91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185B91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185B91">
        <w:rPr>
          <w:rFonts w:asciiTheme="minorHAnsi" w:hAnsiTheme="minorHAnsi"/>
          <w:b/>
          <w:sz w:val="26"/>
          <w:szCs w:val="26"/>
        </w:rPr>
        <w:t>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об </w:t>
      </w:r>
      <w:r w:rsidR="00BE7EDD" w:rsidRPr="00185B91">
        <w:rPr>
          <w:rFonts w:asciiTheme="minorHAnsi" w:hAnsiTheme="minorHAnsi"/>
          <w:b/>
          <w:sz w:val="26"/>
          <w:szCs w:val="26"/>
        </w:rPr>
        <w:t xml:space="preserve">экспертизе </w:t>
      </w:r>
      <w:r w:rsidR="00133F4A" w:rsidRPr="00185B91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814BB4" w:rsidRPr="00185B91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185B91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185B91">
        <w:rPr>
          <w:rFonts w:asciiTheme="minorHAnsi" w:hAnsiTheme="minorHAnsi"/>
          <w:sz w:val="26"/>
          <w:szCs w:val="26"/>
        </w:rPr>
        <w:t xml:space="preserve"> </w:t>
      </w:r>
      <w:r w:rsidR="00133F4A" w:rsidRPr="00185B91">
        <w:rPr>
          <w:rFonts w:asciiTheme="minorHAnsi" w:hAnsiTheme="minorHAnsi"/>
          <w:sz w:val="26"/>
          <w:szCs w:val="26"/>
        </w:rPr>
        <w:t xml:space="preserve">Департамент экономического развития и </w:t>
      </w:r>
      <w:r w:rsidR="00127FE6" w:rsidRPr="00185B91">
        <w:rPr>
          <w:rFonts w:asciiTheme="minorHAnsi" w:hAnsiTheme="minorHAnsi"/>
          <w:sz w:val="26"/>
          <w:szCs w:val="26"/>
        </w:rPr>
        <w:t>закупок</w:t>
      </w:r>
      <w:r w:rsidR="00133F4A" w:rsidRPr="00185B91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185B91">
        <w:rPr>
          <w:rFonts w:asciiTheme="minorHAnsi" w:hAnsiTheme="minorHAnsi"/>
          <w:sz w:val="26"/>
          <w:szCs w:val="26"/>
        </w:rPr>
        <w:t>.</w:t>
      </w:r>
    </w:p>
    <w:p w:rsidR="00986893" w:rsidRPr="00185B91" w:rsidRDefault="00986893" w:rsidP="009868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</w:p>
    <w:p w:rsidR="00986893" w:rsidRPr="00185B91" w:rsidRDefault="00986893" w:rsidP="001827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185B91">
        <w:rPr>
          <w:rFonts w:asciiTheme="minorHAnsi" w:hAnsiTheme="minorHAnsi"/>
          <w:sz w:val="26"/>
          <w:szCs w:val="26"/>
        </w:rPr>
        <w:t xml:space="preserve"> департамент градостроительного развития и архитектуры администрации города Нижнего Новгорода.</w:t>
      </w:r>
    </w:p>
    <w:p w:rsidR="0013334C" w:rsidRPr="00185B91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3A3B8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Реквизиты правового </w:t>
      </w:r>
      <w:r w:rsidR="0013334C" w:rsidRPr="00185B91">
        <w:rPr>
          <w:rFonts w:asciiTheme="minorHAnsi" w:hAnsiTheme="minorHAnsi"/>
          <w:sz w:val="26"/>
          <w:szCs w:val="26"/>
          <w:u w:val="single"/>
        </w:rPr>
        <w:t>акта:</w:t>
      </w:r>
      <w:r w:rsidR="00EF7062" w:rsidRPr="00185B91">
        <w:rPr>
          <w:rFonts w:asciiTheme="minorHAnsi" w:hAnsiTheme="minorHAnsi"/>
          <w:sz w:val="26"/>
          <w:szCs w:val="26"/>
        </w:rPr>
        <w:t xml:space="preserve"> </w:t>
      </w:r>
      <w:r w:rsidR="00814BB4" w:rsidRPr="00185B91">
        <w:rPr>
          <w:rFonts w:asciiTheme="minorHAnsi" w:hAnsiTheme="minorHAnsi"/>
          <w:sz w:val="26"/>
          <w:szCs w:val="26"/>
        </w:rPr>
        <w:t>Решение городской Думы города Нижнего Новгорода от 1</w:t>
      </w:r>
      <w:r w:rsidR="001827B5" w:rsidRPr="00185B91">
        <w:rPr>
          <w:rFonts w:asciiTheme="minorHAnsi" w:hAnsiTheme="minorHAnsi"/>
          <w:sz w:val="26"/>
          <w:szCs w:val="26"/>
        </w:rPr>
        <w:t>9</w:t>
      </w:r>
      <w:r w:rsidR="00814BB4" w:rsidRPr="00185B91">
        <w:rPr>
          <w:rFonts w:asciiTheme="minorHAnsi" w:hAnsiTheme="minorHAnsi"/>
          <w:sz w:val="26"/>
          <w:szCs w:val="26"/>
        </w:rPr>
        <w:t>.0</w:t>
      </w:r>
      <w:r w:rsidR="001827B5" w:rsidRPr="00185B91">
        <w:rPr>
          <w:rFonts w:asciiTheme="minorHAnsi" w:hAnsiTheme="minorHAnsi"/>
          <w:sz w:val="26"/>
          <w:szCs w:val="26"/>
        </w:rPr>
        <w:t>9</w:t>
      </w:r>
      <w:r w:rsidR="00814BB4" w:rsidRPr="00185B91">
        <w:rPr>
          <w:rFonts w:asciiTheme="minorHAnsi" w:hAnsiTheme="minorHAnsi"/>
          <w:sz w:val="26"/>
          <w:szCs w:val="26"/>
        </w:rPr>
        <w:t>.201</w:t>
      </w:r>
      <w:r w:rsidR="00A60637" w:rsidRPr="00185B91">
        <w:rPr>
          <w:rFonts w:asciiTheme="minorHAnsi" w:hAnsiTheme="minorHAnsi"/>
          <w:sz w:val="26"/>
          <w:szCs w:val="26"/>
        </w:rPr>
        <w:t>8</w:t>
      </w:r>
      <w:r w:rsidR="00814BB4" w:rsidRPr="00185B91">
        <w:rPr>
          <w:rFonts w:asciiTheme="minorHAnsi" w:hAnsiTheme="minorHAnsi"/>
          <w:sz w:val="26"/>
          <w:szCs w:val="26"/>
        </w:rPr>
        <w:t xml:space="preserve"> № 1</w:t>
      </w:r>
      <w:r w:rsidR="001827B5" w:rsidRPr="00185B91">
        <w:rPr>
          <w:rFonts w:asciiTheme="minorHAnsi" w:hAnsiTheme="minorHAnsi"/>
          <w:sz w:val="26"/>
          <w:szCs w:val="26"/>
        </w:rPr>
        <w:t>88</w:t>
      </w:r>
      <w:r w:rsidR="00814BB4" w:rsidRPr="00185B91">
        <w:rPr>
          <w:rFonts w:asciiTheme="minorHAnsi" w:hAnsiTheme="minorHAnsi"/>
          <w:sz w:val="26"/>
          <w:szCs w:val="26"/>
        </w:rPr>
        <w:t xml:space="preserve"> «О</w:t>
      </w:r>
      <w:r w:rsidR="001827B5" w:rsidRPr="00185B91">
        <w:rPr>
          <w:rFonts w:asciiTheme="minorHAnsi" w:hAnsiTheme="minorHAnsi"/>
          <w:sz w:val="26"/>
          <w:szCs w:val="26"/>
        </w:rPr>
        <w:t xml:space="preserve">б утверждении местных нормативов градостроительного проектирования </w:t>
      </w:r>
      <w:r w:rsidR="008831F3">
        <w:rPr>
          <w:rFonts w:asciiTheme="minorHAnsi" w:hAnsiTheme="minorHAnsi"/>
          <w:sz w:val="26"/>
          <w:szCs w:val="26"/>
        </w:rPr>
        <w:t xml:space="preserve">городского округа </w:t>
      </w:r>
      <w:r w:rsidR="001827B5" w:rsidRPr="00185B91">
        <w:rPr>
          <w:rFonts w:asciiTheme="minorHAnsi" w:hAnsiTheme="minorHAnsi"/>
          <w:sz w:val="26"/>
          <w:szCs w:val="26"/>
        </w:rPr>
        <w:t>город Н</w:t>
      </w:r>
      <w:r w:rsidR="00814BB4" w:rsidRPr="00185B91">
        <w:rPr>
          <w:rFonts w:asciiTheme="minorHAnsi" w:hAnsiTheme="minorHAnsi"/>
          <w:sz w:val="26"/>
          <w:szCs w:val="26"/>
        </w:rPr>
        <w:t>ижн</w:t>
      </w:r>
      <w:r w:rsidR="008831F3">
        <w:rPr>
          <w:rFonts w:asciiTheme="minorHAnsi" w:hAnsiTheme="minorHAnsi"/>
          <w:sz w:val="26"/>
          <w:szCs w:val="26"/>
        </w:rPr>
        <w:t>ий</w:t>
      </w:r>
      <w:r w:rsidR="00814BB4" w:rsidRPr="00185B91">
        <w:rPr>
          <w:rFonts w:asciiTheme="minorHAnsi" w:hAnsiTheme="minorHAnsi"/>
          <w:sz w:val="26"/>
          <w:szCs w:val="26"/>
        </w:rPr>
        <w:t xml:space="preserve"> Новгород</w:t>
      </w:r>
      <w:r w:rsidR="001827B5" w:rsidRPr="00185B91">
        <w:rPr>
          <w:rFonts w:asciiTheme="minorHAnsi" w:hAnsiTheme="minorHAnsi"/>
          <w:sz w:val="26"/>
          <w:szCs w:val="26"/>
        </w:rPr>
        <w:t>а</w:t>
      </w:r>
      <w:r w:rsidR="00814BB4" w:rsidRPr="00185B91">
        <w:rPr>
          <w:rFonts w:asciiTheme="minorHAnsi" w:hAnsiTheme="minorHAnsi"/>
          <w:sz w:val="26"/>
          <w:szCs w:val="26"/>
        </w:rPr>
        <w:t>»</w:t>
      </w:r>
      <w:r w:rsidR="00706B8C" w:rsidRPr="00185B91">
        <w:rPr>
          <w:rFonts w:asciiTheme="minorHAnsi" w:hAnsiTheme="minorHAnsi"/>
          <w:sz w:val="26"/>
          <w:szCs w:val="26"/>
        </w:rPr>
        <w:t>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2. Замечания по проведенной </w:t>
      </w:r>
      <w:r w:rsidR="003A3B88" w:rsidRPr="00185B91">
        <w:rPr>
          <w:rFonts w:asciiTheme="minorHAnsi" w:hAnsiTheme="minorHAnsi"/>
          <w:b/>
          <w:sz w:val="26"/>
          <w:szCs w:val="26"/>
        </w:rPr>
        <w:t>экспертизе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185B91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К процедурам </w:t>
      </w:r>
      <w:r w:rsidR="003A3B88" w:rsidRPr="00185B91">
        <w:rPr>
          <w:rFonts w:asciiTheme="minorHAnsi" w:hAnsiTheme="minorHAnsi"/>
          <w:sz w:val="26"/>
          <w:szCs w:val="26"/>
          <w:u w:val="single"/>
        </w:rPr>
        <w:t>экспертизы</w:t>
      </w:r>
      <w:r w:rsidRPr="00185B91">
        <w:rPr>
          <w:rFonts w:asciiTheme="minorHAnsi" w:hAnsiTheme="minorHAnsi"/>
          <w:sz w:val="26"/>
          <w:szCs w:val="26"/>
          <w:u w:val="single"/>
        </w:rPr>
        <w:t>:</w:t>
      </w:r>
    </w:p>
    <w:p w:rsidR="005F0438" w:rsidRPr="00185B91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Замечания к процедурам по проведенной </w:t>
      </w:r>
      <w:r w:rsidR="003A3B88" w:rsidRPr="00185B91">
        <w:rPr>
          <w:rFonts w:asciiTheme="minorHAnsi" w:hAnsiTheme="minorHAns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185B91">
        <w:rPr>
          <w:rFonts w:asciiTheme="minorHAnsi" w:hAnsiTheme="minorHAnsi"/>
          <w:sz w:val="26"/>
          <w:szCs w:val="26"/>
        </w:rPr>
        <w:t>оценк</w:t>
      </w:r>
      <w:r w:rsidR="003A3B88" w:rsidRPr="00185B91">
        <w:rPr>
          <w:rFonts w:asciiTheme="minorHAnsi" w:hAnsiTheme="minorHAnsi"/>
          <w:sz w:val="26"/>
          <w:szCs w:val="26"/>
        </w:rPr>
        <w:t>и</w:t>
      </w:r>
      <w:r w:rsidRPr="00185B91">
        <w:rPr>
          <w:rFonts w:asciiTheme="minorHAnsi" w:hAnsiTheme="minorHAnsi"/>
          <w:sz w:val="26"/>
          <w:szCs w:val="26"/>
        </w:rPr>
        <w:t xml:space="preserve"> регулирующего воздействия</w:t>
      </w:r>
      <w:r w:rsidR="003A3B88" w:rsidRPr="00185B91">
        <w:rPr>
          <w:rFonts w:asciiTheme="minorHAnsi" w:hAnsiTheme="minorHAnsi"/>
          <w:sz w:val="26"/>
          <w:szCs w:val="26"/>
        </w:rPr>
        <w:t>,</w:t>
      </w:r>
      <w:r w:rsidRPr="00185B91">
        <w:rPr>
          <w:rFonts w:asciiTheme="minorHAnsi" w:hAnsiTheme="minorHAnsi"/>
          <w:sz w:val="26"/>
          <w:szCs w:val="26"/>
        </w:rPr>
        <w:t xml:space="preserve"> отсутствуют.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185B91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185B91" w:rsidRDefault="00013A72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Экспертиза </w:t>
      </w:r>
      <w:r w:rsidR="00814BB4" w:rsidRPr="00185B91">
        <w:rPr>
          <w:rFonts w:asciiTheme="minorHAnsi" w:hAnsiTheme="minorHAnsi"/>
          <w:sz w:val="26"/>
          <w:szCs w:val="26"/>
        </w:rPr>
        <w:t xml:space="preserve">решения городской Думы города Нижнего Новгорода </w:t>
      </w:r>
      <w:r w:rsidR="00A60637" w:rsidRPr="00185B91">
        <w:rPr>
          <w:rFonts w:asciiTheme="minorHAnsi" w:hAnsiTheme="minorHAnsi"/>
          <w:sz w:val="26"/>
          <w:szCs w:val="26"/>
        </w:rPr>
        <w:t xml:space="preserve">от </w:t>
      </w:r>
      <w:r w:rsidR="00185B91" w:rsidRPr="00185B91">
        <w:rPr>
          <w:rFonts w:asciiTheme="minorHAnsi" w:hAnsiTheme="minorHAnsi"/>
          <w:sz w:val="26"/>
          <w:szCs w:val="26"/>
        </w:rPr>
        <w:t xml:space="preserve">19.09.2018 № 188 </w:t>
      </w:r>
      <w:r w:rsidR="00646230" w:rsidRPr="00185B91">
        <w:rPr>
          <w:rFonts w:asciiTheme="minorHAnsi" w:hAnsiTheme="minorHAnsi"/>
          <w:sz w:val="26"/>
          <w:szCs w:val="26"/>
        </w:rPr>
        <w:t xml:space="preserve">«Об утверждении местных нормативов градостроительного проектирования </w:t>
      </w:r>
      <w:r w:rsidR="00646230">
        <w:rPr>
          <w:rFonts w:asciiTheme="minorHAnsi" w:hAnsiTheme="minorHAnsi"/>
          <w:sz w:val="26"/>
          <w:szCs w:val="26"/>
        </w:rPr>
        <w:t xml:space="preserve">городского округа </w:t>
      </w:r>
      <w:r w:rsidR="00646230" w:rsidRPr="00185B91">
        <w:rPr>
          <w:rFonts w:asciiTheme="minorHAnsi" w:hAnsiTheme="minorHAnsi"/>
          <w:sz w:val="26"/>
          <w:szCs w:val="26"/>
        </w:rPr>
        <w:t>город Нижн</w:t>
      </w:r>
      <w:r w:rsidR="00646230">
        <w:rPr>
          <w:rFonts w:asciiTheme="minorHAnsi" w:hAnsiTheme="minorHAnsi"/>
          <w:sz w:val="26"/>
          <w:szCs w:val="26"/>
        </w:rPr>
        <w:t>ий</w:t>
      </w:r>
      <w:r w:rsidR="00646230" w:rsidRPr="00185B91">
        <w:rPr>
          <w:rFonts w:asciiTheme="minorHAnsi" w:hAnsiTheme="minorHAnsi"/>
          <w:sz w:val="26"/>
          <w:szCs w:val="26"/>
        </w:rPr>
        <w:t xml:space="preserve"> Новгорода»</w:t>
      </w:r>
      <w:r w:rsidRPr="00185B91">
        <w:rPr>
          <w:rFonts w:asciiTheme="minorHAnsi" w:hAnsiTheme="minorHAnsi"/>
          <w:sz w:val="26"/>
          <w:szCs w:val="26"/>
        </w:rPr>
        <w:t xml:space="preserve"> </w:t>
      </w:r>
      <w:r w:rsidR="005F0438" w:rsidRPr="00185B91">
        <w:rPr>
          <w:rFonts w:asciiTheme="minorHAnsi" w:hAnsiTheme="minorHAnsi"/>
          <w:sz w:val="26"/>
          <w:szCs w:val="26"/>
        </w:rPr>
        <w:t xml:space="preserve">проведена в соответствии с </w:t>
      </w:r>
      <w:r w:rsidR="001C123C" w:rsidRPr="00185B91">
        <w:rPr>
          <w:rFonts w:asciiTheme="minorHAnsi" w:hAnsiTheme="minorHAnsi"/>
          <w:sz w:val="26"/>
          <w:szCs w:val="26"/>
        </w:rPr>
        <w:t>П</w:t>
      </w:r>
      <w:r w:rsidR="005F0438" w:rsidRPr="00185B91">
        <w:rPr>
          <w:rFonts w:asciiTheme="minorHAnsi" w:hAnsiTheme="minorHAnsi"/>
          <w:sz w:val="26"/>
          <w:szCs w:val="26"/>
        </w:rPr>
        <w:t>орядк</w:t>
      </w:r>
      <w:r w:rsidR="001C123C" w:rsidRPr="00185B91">
        <w:rPr>
          <w:rFonts w:asciiTheme="minorHAnsi" w:hAnsiTheme="minorHAnsi"/>
          <w:sz w:val="26"/>
          <w:szCs w:val="26"/>
        </w:rPr>
        <w:t>ом</w:t>
      </w:r>
      <w:r w:rsidR="005F0438" w:rsidRPr="00185B91">
        <w:rPr>
          <w:rFonts w:asciiTheme="minorHAnsi" w:hAnsiTheme="minorHAns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185B91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A35463" w:rsidRPr="00CD3DBD" w:rsidRDefault="00A35463" w:rsidP="00A35463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D3DBD">
        <w:rPr>
          <w:rFonts w:asciiTheme="minorHAnsi" w:hAnsiTheme="minorHAnsi" w:cstheme="minorHAnsi"/>
          <w:sz w:val="26"/>
          <w:szCs w:val="26"/>
        </w:rPr>
        <w:t>Жирнова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 xml:space="preserve"> Алена Сергеевна, заместитель начальника управления </w:t>
      </w:r>
      <w:r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Pr="00CD3DBD">
        <w:rPr>
          <w:rFonts w:asciiTheme="minorHAnsi" w:hAnsiTheme="minorHAnsi" w:cstheme="minorHAnsi"/>
          <w:sz w:val="26"/>
          <w:szCs w:val="26"/>
        </w:rPr>
        <w:t>, начальник отдела экономического анализа проектов и развития конкуренции департамента экономического развития и закупок администрации города Нижнего Новгорода.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zhirnova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A35463" w:rsidRPr="00CD3DBD" w:rsidRDefault="00A35463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A35463" w:rsidRPr="00CD3DBD" w:rsidRDefault="00A35463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10152" w:type="dxa"/>
        <w:tblInd w:w="392" w:type="dxa"/>
        <w:tblLook w:val="04A0"/>
      </w:tblPr>
      <w:tblGrid>
        <w:gridCol w:w="5248"/>
        <w:gridCol w:w="4904"/>
      </w:tblGrid>
      <w:tr w:rsidR="00A35463" w:rsidRPr="00CD3DBD" w:rsidTr="00261AD8">
        <w:trPr>
          <w:trHeight w:val="1840"/>
        </w:trPr>
        <w:tc>
          <w:tcPr>
            <w:tcW w:w="5248" w:type="dxa"/>
          </w:tcPr>
          <w:p w:rsidR="00A35463" w:rsidRPr="00CD3DBD" w:rsidRDefault="00A35463" w:rsidP="00261AD8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начальника управления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планирования,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начальник отдела экономического ана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лиза проектов и развития конкуренции департамента экономического развития и закупок</w:t>
            </w:r>
          </w:p>
        </w:tc>
        <w:tc>
          <w:tcPr>
            <w:tcW w:w="4904" w:type="dxa"/>
          </w:tcPr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A35463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А.С.Жирнова</w:t>
            </w:r>
            <w:proofErr w:type="spellEnd"/>
          </w:p>
        </w:tc>
      </w:tr>
    </w:tbl>
    <w:p w:rsidR="005816F3" w:rsidRPr="00A35463" w:rsidRDefault="005816F3" w:rsidP="00A35463">
      <w:pPr>
        <w:ind w:right="142"/>
        <w:jc w:val="both"/>
        <w:rPr>
          <w:rFonts w:asciiTheme="minorHAnsi" w:hAnsiTheme="minorHAnsi"/>
          <w:sz w:val="28"/>
          <w:szCs w:val="28"/>
        </w:rPr>
      </w:pPr>
    </w:p>
    <w:sectPr w:rsidR="005816F3" w:rsidRPr="00A35463" w:rsidSect="00986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510F-A174-41FD-9330-DCD7F2A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16</cp:revision>
  <cp:lastPrinted>2019-06-24T12:38:00Z</cp:lastPrinted>
  <dcterms:created xsi:type="dcterms:W3CDTF">2019-01-24T10:19:00Z</dcterms:created>
  <dcterms:modified xsi:type="dcterms:W3CDTF">2019-06-24T12:49:00Z</dcterms:modified>
</cp:coreProperties>
</file>